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A5FF" w14:textId="3B9E7468" w:rsidR="005F26E5" w:rsidRDefault="005F26E5">
      <w:pPr>
        <w:rPr>
          <w:b/>
          <w:bCs/>
        </w:rPr>
      </w:pPr>
      <w:r w:rsidRPr="00AE40E2">
        <w:rPr>
          <w:b/>
          <w:bCs/>
        </w:rPr>
        <w:t>Diversity Statement 2023</w:t>
      </w:r>
    </w:p>
    <w:p w14:paraId="48E49964" w14:textId="4F86742E" w:rsidR="00BD46B1" w:rsidRDefault="00BD46B1">
      <w:pPr>
        <w:rPr>
          <w:b/>
          <w:bCs/>
        </w:rPr>
      </w:pPr>
    </w:p>
    <w:p w14:paraId="7423DBA7" w14:textId="4F00B6FC" w:rsidR="00BD46B1" w:rsidRPr="00BD46B1" w:rsidRDefault="00BD46B1">
      <w:r>
        <w:t>We are committed to fostering an environment where diversity is respected and embraced. We recognise and value of the unique perspectives, experiences, and backgrounds that each person brings to our team.</w:t>
      </w:r>
    </w:p>
    <w:p w14:paraId="5996C12B" w14:textId="2F9F7BC9" w:rsidR="00BD46B1" w:rsidRDefault="00001A4E">
      <w:r>
        <w:t xml:space="preserve">Recruiting and retaining the most talented employees </w:t>
      </w:r>
      <w:r w:rsidR="00BD46B1">
        <w:t>from various racial and ethnic backgrounds, genders, sexual orientations, abilities, ages, religious and socio-economic statuses</w:t>
      </w:r>
      <w:r w:rsidR="00A37F3F">
        <w:t xml:space="preserve"> is important to us</w:t>
      </w:r>
      <w:r w:rsidR="00BD46B1">
        <w:t>. We are proud to be an equal opportunities employer.</w:t>
      </w:r>
    </w:p>
    <w:p w14:paraId="041B1C87" w14:textId="124CEEEF" w:rsidR="002E2EF1" w:rsidRDefault="00BD46B1">
      <w:r>
        <w:t xml:space="preserve">Our inclusive culture ensures everyone feels valued, </w:t>
      </w:r>
      <w:r w:rsidR="00BE68E9">
        <w:t>heard,</w:t>
      </w:r>
      <w:r>
        <w:t xml:space="preserve"> and empowered. We </w:t>
      </w:r>
      <w:r w:rsidR="002E2EF1">
        <w:t>value the wellbeing of our people and pride ourselves in being a supportive employer.</w:t>
      </w:r>
    </w:p>
    <w:p w14:paraId="3EBF2291" w14:textId="73FB9FA6" w:rsidR="002E2EF1" w:rsidRDefault="00BE68E9">
      <w:r>
        <w:t xml:space="preserve">By embracing diversity, we </w:t>
      </w:r>
      <w:proofErr w:type="gramStart"/>
      <w:r>
        <w:t>are able to</w:t>
      </w:r>
      <w:proofErr w:type="gramEnd"/>
      <w:r>
        <w:t xml:space="preserve"> better understand and meet the diverse needs of our clients and the communities we serve. </w:t>
      </w:r>
      <w:r w:rsidR="002E2EF1">
        <w:t>We avoid unlawful discrimination in our dealings with each other, our clients and third parties.</w:t>
      </w:r>
    </w:p>
    <w:p w14:paraId="0C8BB847" w14:textId="77777777" w:rsidR="00E94BD7" w:rsidRDefault="00E94BD7">
      <w:pPr>
        <w:rPr>
          <w:b/>
          <w:bCs/>
        </w:rPr>
      </w:pPr>
    </w:p>
    <w:p w14:paraId="7688C1E7" w14:textId="1E3258F7" w:rsidR="002E2EF1" w:rsidRPr="002E2EF1" w:rsidRDefault="002E2EF1">
      <w:pPr>
        <w:rPr>
          <w:b/>
          <w:bCs/>
        </w:rPr>
      </w:pPr>
      <w:r w:rsidRPr="002E2EF1">
        <w:rPr>
          <w:b/>
          <w:bCs/>
        </w:rPr>
        <w:t>Diversity Initiatives</w:t>
      </w:r>
    </w:p>
    <w:p w14:paraId="44532F53" w14:textId="7D28DCA3" w:rsidR="002E2EF1" w:rsidRDefault="002E2EF1" w:rsidP="00A37F3F">
      <w:pPr>
        <w:pStyle w:val="ListParagraph"/>
        <w:numPr>
          <w:ilvl w:val="0"/>
          <w:numId w:val="30"/>
        </w:numPr>
      </w:pPr>
      <w:r>
        <w:t>We will create opportunities for all our people to fulfil their potential and enable them to take responsibility for their careers</w:t>
      </w:r>
      <w:r w:rsidR="00A37F3F">
        <w:t xml:space="preserve"> and career advancement</w:t>
      </w:r>
      <w:r>
        <w:t xml:space="preserve">. </w:t>
      </w:r>
    </w:p>
    <w:p w14:paraId="1EFDC041" w14:textId="5FBFCCF5" w:rsidR="002E2EF1" w:rsidRDefault="00A37F3F" w:rsidP="002E2EF1">
      <w:pPr>
        <w:pStyle w:val="ListParagraph"/>
        <w:numPr>
          <w:ilvl w:val="0"/>
          <w:numId w:val="30"/>
        </w:numPr>
      </w:pPr>
      <w:r>
        <w:t>We will provide on a 2</w:t>
      </w:r>
      <w:r w:rsidR="005F060E">
        <w:t xml:space="preserve"> </w:t>
      </w:r>
      <w:r>
        <w:t>yearly basis diversity and inclusion training sessions to all employees to increase awareness and foster further our inclusive working environment.</w:t>
      </w:r>
    </w:p>
    <w:p w14:paraId="7B229CEB" w14:textId="5C26C678" w:rsidR="00657917" w:rsidRDefault="00A37F3F" w:rsidP="004F58B0">
      <w:pPr>
        <w:pStyle w:val="ListParagraph"/>
        <w:numPr>
          <w:ilvl w:val="0"/>
          <w:numId w:val="30"/>
        </w:numPr>
      </w:pPr>
      <w:r>
        <w:t xml:space="preserve">We will continue to focus our efforts on encouraging </w:t>
      </w:r>
      <w:r w:rsidR="00657917">
        <w:t xml:space="preserve">the clear aspirations </w:t>
      </w:r>
      <w:r w:rsidR="005F060E">
        <w:t>f</w:t>
      </w:r>
      <w:r w:rsidR="00657917">
        <w:t>or working parents and continuing our policy of flexible working.</w:t>
      </w:r>
    </w:p>
    <w:p w14:paraId="682B4698" w14:textId="77777777" w:rsidR="00657917" w:rsidRDefault="00657917" w:rsidP="00657917"/>
    <w:p w14:paraId="69732F7F" w14:textId="77777777" w:rsidR="00657917" w:rsidRDefault="00657917" w:rsidP="00657917">
      <w:pPr>
        <w:rPr>
          <w:b/>
          <w:bCs/>
        </w:rPr>
      </w:pPr>
      <w:r>
        <w:rPr>
          <w:b/>
          <w:bCs/>
        </w:rPr>
        <w:t>Diversity Statistics</w:t>
      </w:r>
    </w:p>
    <w:p w14:paraId="001EB8D1" w14:textId="3DAC4878" w:rsidR="00657917" w:rsidRDefault="00657917" w:rsidP="00657917">
      <w:r>
        <w:t>Set out below is an extract from our diversity data collected in July 2023, which has been anonymised to protect the identity of individuals. The data reflects those participants who took part in</w:t>
      </w:r>
      <w:r w:rsidR="005F060E">
        <w:t xml:space="preserve"> our</w:t>
      </w:r>
      <w:r>
        <w:t xml:space="preserve"> </w:t>
      </w:r>
      <w:r w:rsidR="005F060E">
        <w:t>2 yearly</w:t>
      </w:r>
      <w:r>
        <w:t xml:space="preserve"> diversity survey.</w:t>
      </w:r>
    </w:p>
    <w:p w14:paraId="457323A0" w14:textId="6D2A9C45" w:rsidR="00657917" w:rsidRDefault="00657917" w:rsidP="00657917"/>
    <w:p w14:paraId="16B9F988" w14:textId="2B7B5F29" w:rsidR="00657917" w:rsidRPr="00604948" w:rsidRDefault="00604948" w:rsidP="00657917">
      <w:r>
        <w:t>GENDER</w:t>
      </w:r>
    </w:p>
    <w:tbl>
      <w:tblPr>
        <w:tblStyle w:val="TableGrid"/>
        <w:tblW w:w="0" w:type="auto"/>
        <w:tblLook w:val="04A0" w:firstRow="1" w:lastRow="0" w:firstColumn="1" w:lastColumn="0" w:noHBand="0" w:noVBand="1"/>
      </w:tblPr>
      <w:tblGrid>
        <w:gridCol w:w="2254"/>
        <w:gridCol w:w="2254"/>
        <w:gridCol w:w="2254"/>
        <w:gridCol w:w="2254"/>
      </w:tblGrid>
      <w:tr w:rsidR="00657917" w14:paraId="22F8FC34" w14:textId="77777777" w:rsidTr="00657917">
        <w:tc>
          <w:tcPr>
            <w:tcW w:w="2254" w:type="dxa"/>
          </w:tcPr>
          <w:p w14:paraId="64D585CD" w14:textId="77777777" w:rsidR="00657917" w:rsidRDefault="00657917" w:rsidP="00657917"/>
        </w:tc>
        <w:tc>
          <w:tcPr>
            <w:tcW w:w="2254" w:type="dxa"/>
          </w:tcPr>
          <w:p w14:paraId="6E7AE94E" w14:textId="0F1B1A9E" w:rsidR="00657917" w:rsidRDefault="00657917" w:rsidP="00657917">
            <w:r>
              <w:t>Directors</w:t>
            </w:r>
          </w:p>
        </w:tc>
        <w:tc>
          <w:tcPr>
            <w:tcW w:w="2254" w:type="dxa"/>
          </w:tcPr>
          <w:p w14:paraId="7C553B63" w14:textId="62AA7E6C" w:rsidR="00657917" w:rsidRDefault="00657917" w:rsidP="00657917">
            <w:r>
              <w:t>Other Fee Earners and Managers</w:t>
            </w:r>
          </w:p>
        </w:tc>
        <w:tc>
          <w:tcPr>
            <w:tcW w:w="2254" w:type="dxa"/>
          </w:tcPr>
          <w:p w14:paraId="6CD42E16" w14:textId="0BC58E30" w:rsidR="00657917" w:rsidRDefault="00657917" w:rsidP="00657917">
            <w:r>
              <w:t>Support roles/prefer not to say</w:t>
            </w:r>
          </w:p>
        </w:tc>
      </w:tr>
      <w:tr w:rsidR="00657917" w14:paraId="3227A426" w14:textId="77777777" w:rsidTr="00657917">
        <w:tc>
          <w:tcPr>
            <w:tcW w:w="2254" w:type="dxa"/>
          </w:tcPr>
          <w:p w14:paraId="44F01442" w14:textId="1065BDB1" w:rsidR="00657917" w:rsidRDefault="00657917" w:rsidP="00657917">
            <w:r>
              <w:t>Female</w:t>
            </w:r>
          </w:p>
        </w:tc>
        <w:tc>
          <w:tcPr>
            <w:tcW w:w="2254" w:type="dxa"/>
          </w:tcPr>
          <w:p w14:paraId="4945F8C0" w14:textId="35BF32EC" w:rsidR="00657917" w:rsidRDefault="00657917" w:rsidP="00657917">
            <w:r>
              <w:t>1</w:t>
            </w:r>
            <w:r w:rsidR="00085D11">
              <w:t>0</w:t>
            </w:r>
            <w:r>
              <w:t>%</w:t>
            </w:r>
          </w:p>
        </w:tc>
        <w:tc>
          <w:tcPr>
            <w:tcW w:w="2254" w:type="dxa"/>
          </w:tcPr>
          <w:p w14:paraId="1C64B040" w14:textId="499A5B73" w:rsidR="00657917" w:rsidRDefault="00624242" w:rsidP="00657917">
            <w:r>
              <w:t>3</w:t>
            </w:r>
            <w:r w:rsidR="00085D11">
              <w:t>1</w:t>
            </w:r>
            <w:r>
              <w:t>%</w:t>
            </w:r>
          </w:p>
        </w:tc>
        <w:tc>
          <w:tcPr>
            <w:tcW w:w="2254" w:type="dxa"/>
          </w:tcPr>
          <w:p w14:paraId="5DCA3A33" w14:textId="5CFB6C89" w:rsidR="00657917" w:rsidRDefault="00624242" w:rsidP="00657917">
            <w:r>
              <w:t>45%</w:t>
            </w:r>
          </w:p>
        </w:tc>
      </w:tr>
      <w:tr w:rsidR="00657917" w14:paraId="015AA355" w14:textId="77777777" w:rsidTr="00657917">
        <w:tc>
          <w:tcPr>
            <w:tcW w:w="2254" w:type="dxa"/>
          </w:tcPr>
          <w:p w14:paraId="35D115AE" w14:textId="00FFC1F9" w:rsidR="00657917" w:rsidRDefault="00657917" w:rsidP="00657917">
            <w:r>
              <w:t>Male</w:t>
            </w:r>
          </w:p>
        </w:tc>
        <w:tc>
          <w:tcPr>
            <w:tcW w:w="2254" w:type="dxa"/>
          </w:tcPr>
          <w:p w14:paraId="31397FD1" w14:textId="7119FED2" w:rsidR="00657917" w:rsidRDefault="00657917" w:rsidP="00657917">
            <w:r>
              <w:t>3%</w:t>
            </w:r>
          </w:p>
        </w:tc>
        <w:tc>
          <w:tcPr>
            <w:tcW w:w="2254" w:type="dxa"/>
          </w:tcPr>
          <w:p w14:paraId="05E932F8" w14:textId="0EE5B15B" w:rsidR="00657917" w:rsidRDefault="00624242" w:rsidP="00657917">
            <w:r>
              <w:t>5%</w:t>
            </w:r>
          </w:p>
        </w:tc>
        <w:tc>
          <w:tcPr>
            <w:tcW w:w="2254" w:type="dxa"/>
          </w:tcPr>
          <w:p w14:paraId="5E5516DA" w14:textId="5DCFD41D" w:rsidR="00657917" w:rsidRDefault="00624242" w:rsidP="00657917">
            <w:r>
              <w:t>3%</w:t>
            </w:r>
          </w:p>
        </w:tc>
      </w:tr>
      <w:tr w:rsidR="00031D96" w14:paraId="59EC7252" w14:textId="77777777" w:rsidTr="00A84832">
        <w:tc>
          <w:tcPr>
            <w:tcW w:w="2254" w:type="dxa"/>
          </w:tcPr>
          <w:p w14:paraId="63F36840" w14:textId="0524D86E" w:rsidR="00031D96" w:rsidRDefault="00031D96" w:rsidP="00657917">
            <w:r>
              <w:t>Prefer not to say</w:t>
            </w:r>
          </w:p>
        </w:tc>
        <w:tc>
          <w:tcPr>
            <w:tcW w:w="6762" w:type="dxa"/>
            <w:gridSpan w:val="3"/>
          </w:tcPr>
          <w:p w14:paraId="00F1DE5E" w14:textId="3EB84817" w:rsidR="00031D96" w:rsidRDefault="00031D96" w:rsidP="00031D96">
            <w:pPr>
              <w:jc w:val="center"/>
            </w:pPr>
            <w:r>
              <w:t>3%</w:t>
            </w:r>
          </w:p>
        </w:tc>
      </w:tr>
    </w:tbl>
    <w:p w14:paraId="72D8B3F3" w14:textId="77777777" w:rsidR="00657917" w:rsidRDefault="00657917" w:rsidP="00657917"/>
    <w:p w14:paraId="112AFABB" w14:textId="3ADB651D" w:rsidR="00085D11" w:rsidRDefault="00604948" w:rsidP="00657917">
      <w:r>
        <w:t>AGE</w:t>
      </w:r>
    </w:p>
    <w:tbl>
      <w:tblPr>
        <w:tblStyle w:val="TableGrid"/>
        <w:tblW w:w="0" w:type="auto"/>
        <w:tblLook w:val="04A0" w:firstRow="1" w:lastRow="0" w:firstColumn="1" w:lastColumn="0" w:noHBand="0" w:noVBand="1"/>
      </w:tblPr>
      <w:tblGrid>
        <w:gridCol w:w="1460"/>
        <w:gridCol w:w="1263"/>
        <w:gridCol w:w="1276"/>
        <w:gridCol w:w="1276"/>
        <w:gridCol w:w="1276"/>
        <w:gridCol w:w="1276"/>
        <w:gridCol w:w="1189"/>
      </w:tblGrid>
      <w:tr w:rsidR="00085D11" w14:paraId="374CD656" w14:textId="51D3B964" w:rsidTr="00085D11">
        <w:tc>
          <w:tcPr>
            <w:tcW w:w="1460" w:type="dxa"/>
          </w:tcPr>
          <w:p w14:paraId="1D6DDFE2" w14:textId="77777777" w:rsidR="00085D11" w:rsidRDefault="00085D11" w:rsidP="00657917"/>
        </w:tc>
        <w:tc>
          <w:tcPr>
            <w:tcW w:w="1263" w:type="dxa"/>
          </w:tcPr>
          <w:p w14:paraId="1B32A477" w14:textId="4BA9C737" w:rsidR="00085D11" w:rsidRDefault="00085D11" w:rsidP="00657917">
            <w:r>
              <w:t>16-24</w:t>
            </w:r>
          </w:p>
        </w:tc>
        <w:tc>
          <w:tcPr>
            <w:tcW w:w="1276" w:type="dxa"/>
          </w:tcPr>
          <w:p w14:paraId="00DC2806" w14:textId="6546DB9B" w:rsidR="00085D11" w:rsidRDefault="00085D11" w:rsidP="00657917">
            <w:r>
              <w:t>25-34</w:t>
            </w:r>
          </w:p>
        </w:tc>
        <w:tc>
          <w:tcPr>
            <w:tcW w:w="1276" w:type="dxa"/>
          </w:tcPr>
          <w:p w14:paraId="18F829E6" w14:textId="51BC4A15" w:rsidR="00085D11" w:rsidRDefault="00085D11" w:rsidP="00657917">
            <w:r>
              <w:t>35-44</w:t>
            </w:r>
          </w:p>
        </w:tc>
        <w:tc>
          <w:tcPr>
            <w:tcW w:w="1276" w:type="dxa"/>
          </w:tcPr>
          <w:p w14:paraId="036C2D7C" w14:textId="7C6DE779" w:rsidR="00085D11" w:rsidRDefault="00085D11" w:rsidP="00657917">
            <w:r>
              <w:t>45-54</w:t>
            </w:r>
          </w:p>
        </w:tc>
        <w:tc>
          <w:tcPr>
            <w:tcW w:w="1276" w:type="dxa"/>
          </w:tcPr>
          <w:p w14:paraId="68198D41" w14:textId="1191E897" w:rsidR="00085D11" w:rsidRDefault="00085D11" w:rsidP="00657917">
            <w:r>
              <w:t>55-64</w:t>
            </w:r>
          </w:p>
        </w:tc>
        <w:tc>
          <w:tcPr>
            <w:tcW w:w="1189" w:type="dxa"/>
          </w:tcPr>
          <w:p w14:paraId="427C2432" w14:textId="149EDFFE" w:rsidR="00085D11" w:rsidRDefault="00085D11" w:rsidP="00657917">
            <w:r>
              <w:t>Prefer not to say</w:t>
            </w:r>
          </w:p>
        </w:tc>
      </w:tr>
      <w:tr w:rsidR="00085D11" w14:paraId="6C55394E" w14:textId="2F855719" w:rsidTr="00085D11">
        <w:tc>
          <w:tcPr>
            <w:tcW w:w="1460" w:type="dxa"/>
          </w:tcPr>
          <w:p w14:paraId="19C769A0" w14:textId="3CB6F19D" w:rsidR="00085D11" w:rsidRDefault="00085D11" w:rsidP="00657917">
            <w:r>
              <w:t>Percentage</w:t>
            </w:r>
          </w:p>
        </w:tc>
        <w:tc>
          <w:tcPr>
            <w:tcW w:w="1263" w:type="dxa"/>
          </w:tcPr>
          <w:p w14:paraId="122BE470" w14:textId="532124D3" w:rsidR="00085D11" w:rsidRDefault="00085D11" w:rsidP="00657917">
            <w:r>
              <w:t>3%</w:t>
            </w:r>
          </w:p>
        </w:tc>
        <w:tc>
          <w:tcPr>
            <w:tcW w:w="1276" w:type="dxa"/>
          </w:tcPr>
          <w:p w14:paraId="38E750D7" w14:textId="203B7916" w:rsidR="00085D11" w:rsidRDefault="00085D11" w:rsidP="00657917">
            <w:r>
              <w:t>29%</w:t>
            </w:r>
          </w:p>
        </w:tc>
        <w:tc>
          <w:tcPr>
            <w:tcW w:w="1276" w:type="dxa"/>
          </w:tcPr>
          <w:p w14:paraId="1D150BC5" w14:textId="5528B675" w:rsidR="00085D11" w:rsidRDefault="00085D11" w:rsidP="00657917">
            <w:r>
              <w:t>18%</w:t>
            </w:r>
          </w:p>
        </w:tc>
        <w:tc>
          <w:tcPr>
            <w:tcW w:w="1276" w:type="dxa"/>
          </w:tcPr>
          <w:p w14:paraId="4B7138DE" w14:textId="262681BC" w:rsidR="00085D11" w:rsidRDefault="00085D11" w:rsidP="00657917">
            <w:r>
              <w:t>26%</w:t>
            </w:r>
          </w:p>
        </w:tc>
        <w:tc>
          <w:tcPr>
            <w:tcW w:w="1276" w:type="dxa"/>
          </w:tcPr>
          <w:p w14:paraId="519F6E3F" w14:textId="7E5F940A" w:rsidR="00085D11" w:rsidRDefault="00085D11" w:rsidP="00657917">
            <w:r>
              <w:t>21%</w:t>
            </w:r>
          </w:p>
        </w:tc>
        <w:tc>
          <w:tcPr>
            <w:tcW w:w="1189" w:type="dxa"/>
          </w:tcPr>
          <w:p w14:paraId="296B381E" w14:textId="63BE3078" w:rsidR="00085D11" w:rsidRDefault="00085D11" w:rsidP="00657917">
            <w:r>
              <w:t>3%</w:t>
            </w:r>
          </w:p>
        </w:tc>
      </w:tr>
    </w:tbl>
    <w:p w14:paraId="37BC6AD6" w14:textId="02299AF9" w:rsidR="004F58B0" w:rsidRDefault="004F58B0" w:rsidP="00657917">
      <w:r w:rsidRPr="00657917">
        <w:t xml:space="preserve"> </w:t>
      </w:r>
    </w:p>
    <w:p w14:paraId="10C187E1" w14:textId="3BC9DFFA" w:rsidR="00085D11" w:rsidRDefault="00604948" w:rsidP="00657917">
      <w:r>
        <w:lastRenderedPageBreak/>
        <w:t>ETHNICITY</w:t>
      </w:r>
    </w:p>
    <w:tbl>
      <w:tblPr>
        <w:tblStyle w:val="TableGrid"/>
        <w:tblW w:w="0" w:type="auto"/>
        <w:tblLook w:val="04A0" w:firstRow="1" w:lastRow="0" w:firstColumn="1" w:lastColumn="0" w:noHBand="0" w:noVBand="1"/>
      </w:tblPr>
      <w:tblGrid>
        <w:gridCol w:w="2254"/>
        <w:gridCol w:w="2254"/>
        <w:gridCol w:w="2254"/>
        <w:gridCol w:w="2254"/>
      </w:tblGrid>
      <w:tr w:rsidR="00686BE0" w14:paraId="1AE89172" w14:textId="77777777" w:rsidTr="00686BE0">
        <w:tc>
          <w:tcPr>
            <w:tcW w:w="2254" w:type="dxa"/>
          </w:tcPr>
          <w:p w14:paraId="1EE7A094" w14:textId="77777777" w:rsidR="00686BE0" w:rsidRDefault="00686BE0" w:rsidP="00657917"/>
        </w:tc>
        <w:tc>
          <w:tcPr>
            <w:tcW w:w="2254" w:type="dxa"/>
          </w:tcPr>
          <w:p w14:paraId="37080CEE" w14:textId="60BBF812" w:rsidR="00686BE0" w:rsidRDefault="00686BE0" w:rsidP="00657917">
            <w:r>
              <w:t>White British</w:t>
            </w:r>
          </w:p>
        </w:tc>
        <w:tc>
          <w:tcPr>
            <w:tcW w:w="2254" w:type="dxa"/>
          </w:tcPr>
          <w:p w14:paraId="4AE4E505" w14:textId="3B4485DF" w:rsidR="00686BE0" w:rsidRDefault="00686BE0" w:rsidP="00657917">
            <w:r>
              <w:t>Other White Background</w:t>
            </w:r>
          </w:p>
        </w:tc>
        <w:tc>
          <w:tcPr>
            <w:tcW w:w="2254" w:type="dxa"/>
          </w:tcPr>
          <w:p w14:paraId="4A32D37F" w14:textId="5EDA5AE0" w:rsidR="00686BE0" w:rsidRDefault="00686BE0" w:rsidP="00657917">
            <w:r>
              <w:t>Prefer not to say</w:t>
            </w:r>
          </w:p>
        </w:tc>
      </w:tr>
      <w:tr w:rsidR="00686BE0" w14:paraId="1449E4E1" w14:textId="77777777" w:rsidTr="00686BE0">
        <w:tc>
          <w:tcPr>
            <w:tcW w:w="2254" w:type="dxa"/>
          </w:tcPr>
          <w:p w14:paraId="672081E0" w14:textId="7BEA55A8" w:rsidR="00686BE0" w:rsidRDefault="00686BE0" w:rsidP="00657917">
            <w:r>
              <w:t>Percentage</w:t>
            </w:r>
          </w:p>
        </w:tc>
        <w:tc>
          <w:tcPr>
            <w:tcW w:w="2254" w:type="dxa"/>
          </w:tcPr>
          <w:p w14:paraId="652368CE" w14:textId="3EB974C6" w:rsidR="00686BE0" w:rsidRDefault="00686BE0" w:rsidP="00657917">
            <w:r>
              <w:t>89%</w:t>
            </w:r>
          </w:p>
        </w:tc>
        <w:tc>
          <w:tcPr>
            <w:tcW w:w="2254" w:type="dxa"/>
          </w:tcPr>
          <w:p w14:paraId="1A789F66" w14:textId="7C30E38D" w:rsidR="00686BE0" w:rsidRDefault="00686BE0" w:rsidP="00657917">
            <w:r>
              <w:t>8%</w:t>
            </w:r>
          </w:p>
        </w:tc>
        <w:tc>
          <w:tcPr>
            <w:tcW w:w="2254" w:type="dxa"/>
          </w:tcPr>
          <w:p w14:paraId="2087C980" w14:textId="7C5CF69F" w:rsidR="00686BE0" w:rsidRDefault="00686BE0" w:rsidP="00657917">
            <w:r>
              <w:t>3%</w:t>
            </w:r>
          </w:p>
        </w:tc>
      </w:tr>
    </w:tbl>
    <w:p w14:paraId="49055014" w14:textId="77777777" w:rsidR="00085D11" w:rsidRPr="00657917" w:rsidRDefault="00085D11" w:rsidP="00657917"/>
    <w:p w14:paraId="28898FF1" w14:textId="5A3619F6" w:rsidR="002E2EF1" w:rsidRDefault="00604948" w:rsidP="002E2EF1">
      <w:r>
        <w:t>DISABILITY</w:t>
      </w:r>
    </w:p>
    <w:tbl>
      <w:tblPr>
        <w:tblStyle w:val="TableGrid"/>
        <w:tblW w:w="0" w:type="auto"/>
        <w:tblLook w:val="04A0" w:firstRow="1" w:lastRow="0" w:firstColumn="1" w:lastColumn="0" w:noHBand="0" w:noVBand="1"/>
      </w:tblPr>
      <w:tblGrid>
        <w:gridCol w:w="3005"/>
        <w:gridCol w:w="3005"/>
        <w:gridCol w:w="3006"/>
      </w:tblGrid>
      <w:tr w:rsidR="00686BE0" w14:paraId="114C24DC" w14:textId="77777777" w:rsidTr="00686BE0">
        <w:tc>
          <w:tcPr>
            <w:tcW w:w="3005" w:type="dxa"/>
          </w:tcPr>
          <w:p w14:paraId="1F909F48" w14:textId="77777777" w:rsidR="00686BE0" w:rsidRDefault="00686BE0" w:rsidP="002E2EF1"/>
        </w:tc>
        <w:tc>
          <w:tcPr>
            <w:tcW w:w="3005" w:type="dxa"/>
          </w:tcPr>
          <w:p w14:paraId="0A3B4F2C" w14:textId="5355F962" w:rsidR="00686BE0" w:rsidRDefault="00686BE0" w:rsidP="002E2EF1">
            <w:r>
              <w:t xml:space="preserve">Individuals with a Disability According to the Definition </w:t>
            </w:r>
            <w:proofErr w:type="gramStart"/>
            <w:r>
              <w:t>In</w:t>
            </w:r>
            <w:proofErr w:type="gramEnd"/>
            <w:r>
              <w:t xml:space="preserve"> The Equality Act</w:t>
            </w:r>
          </w:p>
        </w:tc>
        <w:tc>
          <w:tcPr>
            <w:tcW w:w="3006" w:type="dxa"/>
          </w:tcPr>
          <w:p w14:paraId="2058FF70" w14:textId="0C4CA4ED" w:rsidR="00686BE0" w:rsidRDefault="00686BE0" w:rsidP="002E2EF1">
            <w:r>
              <w:t>None/prefer not to say</w:t>
            </w:r>
          </w:p>
        </w:tc>
      </w:tr>
      <w:tr w:rsidR="00686BE0" w14:paraId="42039608" w14:textId="77777777" w:rsidTr="00686BE0">
        <w:tc>
          <w:tcPr>
            <w:tcW w:w="3005" w:type="dxa"/>
          </w:tcPr>
          <w:p w14:paraId="312ED61A" w14:textId="02CC60D6" w:rsidR="00686BE0" w:rsidRDefault="00686BE0" w:rsidP="002E2EF1">
            <w:r>
              <w:t>Percentage</w:t>
            </w:r>
          </w:p>
        </w:tc>
        <w:tc>
          <w:tcPr>
            <w:tcW w:w="3005" w:type="dxa"/>
          </w:tcPr>
          <w:p w14:paraId="6CD8768A" w14:textId="406751AA" w:rsidR="00686BE0" w:rsidRDefault="00686BE0" w:rsidP="002E2EF1">
            <w:r>
              <w:t>5%</w:t>
            </w:r>
          </w:p>
        </w:tc>
        <w:tc>
          <w:tcPr>
            <w:tcW w:w="3006" w:type="dxa"/>
          </w:tcPr>
          <w:p w14:paraId="474876D5" w14:textId="7F31ED30" w:rsidR="00686BE0" w:rsidRDefault="00686BE0" w:rsidP="002E2EF1">
            <w:r>
              <w:t>95%</w:t>
            </w:r>
          </w:p>
        </w:tc>
      </w:tr>
    </w:tbl>
    <w:p w14:paraId="47D71E0D" w14:textId="77777777" w:rsidR="00686BE0" w:rsidRDefault="00686BE0" w:rsidP="002E2EF1"/>
    <w:p w14:paraId="20893820" w14:textId="5D61EB86" w:rsidR="00686BE0" w:rsidRDefault="00604948">
      <w:r>
        <w:t>SOCIO-ECONOMIC BACKGROUND</w:t>
      </w:r>
    </w:p>
    <w:p w14:paraId="22B7D83D" w14:textId="77777777" w:rsidR="00686BE0" w:rsidRDefault="00686BE0">
      <w:r>
        <w:t>Primary/Secondary Education:</w:t>
      </w:r>
    </w:p>
    <w:tbl>
      <w:tblPr>
        <w:tblStyle w:val="TableGrid"/>
        <w:tblW w:w="0" w:type="auto"/>
        <w:tblLook w:val="04A0" w:firstRow="1" w:lastRow="0" w:firstColumn="1" w:lastColumn="0" w:noHBand="0" w:noVBand="1"/>
      </w:tblPr>
      <w:tblGrid>
        <w:gridCol w:w="1803"/>
        <w:gridCol w:w="1803"/>
        <w:gridCol w:w="1803"/>
        <w:gridCol w:w="1803"/>
        <w:gridCol w:w="1804"/>
      </w:tblGrid>
      <w:tr w:rsidR="0057477E" w14:paraId="1B09580B" w14:textId="77777777" w:rsidTr="0057477E">
        <w:tc>
          <w:tcPr>
            <w:tcW w:w="1803" w:type="dxa"/>
          </w:tcPr>
          <w:p w14:paraId="4AA45C5E" w14:textId="6ADDCE06" w:rsidR="0057477E" w:rsidRDefault="0057477E">
            <w:r>
              <w:t>Type</w:t>
            </w:r>
          </w:p>
        </w:tc>
        <w:tc>
          <w:tcPr>
            <w:tcW w:w="1803" w:type="dxa"/>
          </w:tcPr>
          <w:p w14:paraId="1E785D57" w14:textId="3A90C9B3" w:rsidR="0057477E" w:rsidRDefault="0057477E">
            <w:r>
              <w:t>Selective UK State School</w:t>
            </w:r>
          </w:p>
        </w:tc>
        <w:tc>
          <w:tcPr>
            <w:tcW w:w="1803" w:type="dxa"/>
          </w:tcPr>
          <w:p w14:paraId="0AA18842" w14:textId="2A84F1E2" w:rsidR="0057477E" w:rsidRDefault="0057477E">
            <w:r>
              <w:t>UK State School Non-Selective</w:t>
            </w:r>
          </w:p>
        </w:tc>
        <w:tc>
          <w:tcPr>
            <w:tcW w:w="1803" w:type="dxa"/>
          </w:tcPr>
          <w:p w14:paraId="71F5018C" w14:textId="24785161" w:rsidR="0057477E" w:rsidRDefault="0057477E">
            <w:r>
              <w:t>UK Independent School/Fee-Paying School</w:t>
            </w:r>
          </w:p>
        </w:tc>
        <w:tc>
          <w:tcPr>
            <w:tcW w:w="1804" w:type="dxa"/>
          </w:tcPr>
          <w:p w14:paraId="5F495331" w14:textId="229AFDC6" w:rsidR="0057477E" w:rsidRDefault="0057477E">
            <w:r>
              <w:t>Other/prefer not to say</w:t>
            </w:r>
          </w:p>
        </w:tc>
      </w:tr>
      <w:tr w:rsidR="0057477E" w14:paraId="4C4FEF06" w14:textId="77777777" w:rsidTr="0057477E">
        <w:tc>
          <w:tcPr>
            <w:tcW w:w="1803" w:type="dxa"/>
          </w:tcPr>
          <w:p w14:paraId="50835E49" w14:textId="4828B0E6" w:rsidR="0057477E" w:rsidRDefault="0057477E">
            <w:r>
              <w:t>Percentage</w:t>
            </w:r>
          </w:p>
        </w:tc>
        <w:tc>
          <w:tcPr>
            <w:tcW w:w="1803" w:type="dxa"/>
          </w:tcPr>
          <w:p w14:paraId="5AC4EA83" w14:textId="713356C3" w:rsidR="0057477E" w:rsidRDefault="0057477E">
            <w:r>
              <w:t>16%</w:t>
            </w:r>
          </w:p>
        </w:tc>
        <w:tc>
          <w:tcPr>
            <w:tcW w:w="1803" w:type="dxa"/>
          </w:tcPr>
          <w:p w14:paraId="4F65952E" w14:textId="599468BB" w:rsidR="0057477E" w:rsidRDefault="0057477E">
            <w:r>
              <w:t>71%</w:t>
            </w:r>
          </w:p>
        </w:tc>
        <w:tc>
          <w:tcPr>
            <w:tcW w:w="1803" w:type="dxa"/>
          </w:tcPr>
          <w:p w14:paraId="0718EDA4" w14:textId="2D82AB5F" w:rsidR="0057477E" w:rsidRDefault="0057477E">
            <w:r>
              <w:t>10%</w:t>
            </w:r>
          </w:p>
        </w:tc>
        <w:tc>
          <w:tcPr>
            <w:tcW w:w="1804" w:type="dxa"/>
          </w:tcPr>
          <w:p w14:paraId="62615D94" w14:textId="08F52266" w:rsidR="0057477E" w:rsidRDefault="0057477E">
            <w:r>
              <w:t>3%</w:t>
            </w:r>
          </w:p>
        </w:tc>
      </w:tr>
    </w:tbl>
    <w:p w14:paraId="0A70B56D" w14:textId="56695A3E" w:rsidR="00001A4E" w:rsidRDefault="00001A4E">
      <w:r>
        <w:t xml:space="preserve">    </w:t>
      </w:r>
    </w:p>
    <w:p w14:paraId="1B4E0BE5" w14:textId="3253AD90" w:rsidR="00001A4E" w:rsidRDefault="0057477E">
      <w:r>
        <w:t>Parents Education:</w:t>
      </w:r>
    </w:p>
    <w:tbl>
      <w:tblPr>
        <w:tblStyle w:val="TableGrid"/>
        <w:tblW w:w="0" w:type="auto"/>
        <w:tblLook w:val="04A0" w:firstRow="1" w:lastRow="0" w:firstColumn="1" w:lastColumn="0" w:noHBand="0" w:noVBand="1"/>
      </w:tblPr>
      <w:tblGrid>
        <w:gridCol w:w="2254"/>
        <w:gridCol w:w="2254"/>
        <w:gridCol w:w="2254"/>
        <w:gridCol w:w="2254"/>
      </w:tblGrid>
      <w:tr w:rsidR="0057477E" w14:paraId="1C16E7F0" w14:textId="77777777" w:rsidTr="0057477E">
        <w:tc>
          <w:tcPr>
            <w:tcW w:w="2254" w:type="dxa"/>
          </w:tcPr>
          <w:p w14:paraId="179F33A2" w14:textId="0ECA5531" w:rsidR="0057477E" w:rsidRDefault="0057477E">
            <w:r>
              <w:t>Type</w:t>
            </w:r>
          </w:p>
        </w:tc>
        <w:tc>
          <w:tcPr>
            <w:tcW w:w="2254" w:type="dxa"/>
          </w:tcPr>
          <w:p w14:paraId="518C8958" w14:textId="5A5E0AAE" w:rsidR="0057477E" w:rsidRDefault="0057477E">
            <w:r>
              <w:t>Degree</w:t>
            </w:r>
          </w:p>
        </w:tc>
        <w:tc>
          <w:tcPr>
            <w:tcW w:w="2254" w:type="dxa"/>
          </w:tcPr>
          <w:p w14:paraId="177DD75A" w14:textId="67E36E2F" w:rsidR="0057477E" w:rsidRDefault="0057477E">
            <w:r>
              <w:t>No Degree</w:t>
            </w:r>
          </w:p>
        </w:tc>
        <w:tc>
          <w:tcPr>
            <w:tcW w:w="2254" w:type="dxa"/>
          </w:tcPr>
          <w:p w14:paraId="51BB5E21" w14:textId="43594681" w:rsidR="0057477E" w:rsidRDefault="0057477E">
            <w:r>
              <w:t>Prefer not to say</w:t>
            </w:r>
          </w:p>
        </w:tc>
      </w:tr>
      <w:tr w:rsidR="0057477E" w14:paraId="158F069F" w14:textId="77777777" w:rsidTr="0057477E">
        <w:tc>
          <w:tcPr>
            <w:tcW w:w="2254" w:type="dxa"/>
          </w:tcPr>
          <w:p w14:paraId="35CCB4C2" w14:textId="6DA0F8B9" w:rsidR="0057477E" w:rsidRDefault="0057477E">
            <w:r>
              <w:t>Percentage</w:t>
            </w:r>
          </w:p>
        </w:tc>
        <w:tc>
          <w:tcPr>
            <w:tcW w:w="2254" w:type="dxa"/>
          </w:tcPr>
          <w:p w14:paraId="093F56C3" w14:textId="38EDBA4F" w:rsidR="0057477E" w:rsidRDefault="0057477E">
            <w:r>
              <w:t>18%</w:t>
            </w:r>
          </w:p>
        </w:tc>
        <w:tc>
          <w:tcPr>
            <w:tcW w:w="2254" w:type="dxa"/>
          </w:tcPr>
          <w:p w14:paraId="5DF039F9" w14:textId="620D3D96" w:rsidR="0057477E" w:rsidRDefault="0057477E">
            <w:r>
              <w:t>79%</w:t>
            </w:r>
          </w:p>
        </w:tc>
        <w:tc>
          <w:tcPr>
            <w:tcW w:w="2254" w:type="dxa"/>
          </w:tcPr>
          <w:p w14:paraId="63ECFC11" w14:textId="7F782223" w:rsidR="0057477E" w:rsidRDefault="0057477E">
            <w:r>
              <w:t>3%</w:t>
            </w:r>
          </w:p>
        </w:tc>
      </w:tr>
    </w:tbl>
    <w:p w14:paraId="3C57A4D7" w14:textId="77D8FF0B" w:rsidR="00001A4E" w:rsidRDefault="00001A4E"/>
    <w:p w14:paraId="5ABD3378" w14:textId="1EE11B6F" w:rsidR="0057477E" w:rsidRDefault="0057477E">
      <w:r>
        <w:t>Caring Responsibilities</w:t>
      </w:r>
    </w:p>
    <w:tbl>
      <w:tblPr>
        <w:tblStyle w:val="TableGrid"/>
        <w:tblW w:w="0" w:type="auto"/>
        <w:tblLook w:val="04A0" w:firstRow="1" w:lastRow="0" w:firstColumn="1" w:lastColumn="0" w:noHBand="0" w:noVBand="1"/>
      </w:tblPr>
      <w:tblGrid>
        <w:gridCol w:w="2579"/>
        <w:gridCol w:w="2179"/>
        <w:gridCol w:w="2189"/>
        <w:gridCol w:w="2069"/>
      </w:tblGrid>
      <w:tr w:rsidR="00604948" w14:paraId="610DDFAC" w14:textId="7E49BF40" w:rsidTr="00604948">
        <w:tc>
          <w:tcPr>
            <w:tcW w:w="2579" w:type="dxa"/>
          </w:tcPr>
          <w:p w14:paraId="497F6DC5" w14:textId="56FC4022" w:rsidR="00604948" w:rsidRDefault="00604948">
            <w:r>
              <w:t>Caring Responsibilities</w:t>
            </w:r>
          </w:p>
        </w:tc>
        <w:tc>
          <w:tcPr>
            <w:tcW w:w="2179" w:type="dxa"/>
          </w:tcPr>
          <w:p w14:paraId="38A2FE7A" w14:textId="4BDA8AC9" w:rsidR="00604948" w:rsidRDefault="00604948">
            <w:r>
              <w:t>Yes</w:t>
            </w:r>
          </w:p>
        </w:tc>
        <w:tc>
          <w:tcPr>
            <w:tcW w:w="2189" w:type="dxa"/>
          </w:tcPr>
          <w:p w14:paraId="600954FA" w14:textId="3662E37C" w:rsidR="00604948" w:rsidRDefault="00604948">
            <w:r>
              <w:t>No</w:t>
            </w:r>
          </w:p>
        </w:tc>
        <w:tc>
          <w:tcPr>
            <w:tcW w:w="2069" w:type="dxa"/>
          </w:tcPr>
          <w:p w14:paraId="6E3AEA6A" w14:textId="362C78E2" w:rsidR="00604948" w:rsidRDefault="00604948">
            <w:r>
              <w:t>Prefer not to say</w:t>
            </w:r>
          </w:p>
        </w:tc>
      </w:tr>
      <w:tr w:rsidR="00604948" w14:paraId="7D2A96E9" w14:textId="653FE190" w:rsidTr="00604948">
        <w:tc>
          <w:tcPr>
            <w:tcW w:w="2579" w:type="dxa"/>
          </w:tcPr>
          <w:p w14:paraId="6C4AB60E" w14:textId="5A8CD21B" w:rsidR="00604948" w:rsidRDefault="00604948">
            <w:r>
              <w:t>Caring responsibilities with long term or mental ill health caused by disability or age (not in a paid capacity)</w:t>
            </w:r>
          </w:p>
        </w:tc>
        <w:tc>
          <w:tcPr>
            <w:tcW w:w="2179" w:type="dxa"/>
          </w:tcPr>
          <w:p w14:paraId="0937187F" w14:textId="045382F4" w:rsidR="00604948" w:rsidRDefault="00604948">
            <w:r>
              <w:t>8%</w:t>
            </w:r>
          </w:p>
        </w:tc>
        <w:tc>
          <w:tcPr>
            <w:tcW w:w="2189" w:type="dxa"/>
          </w:tcPr>
          <w:p w14:paraId="21B378B6" w14:textId="57815470" w:rsidR="00604948" w:rsidRDefault="00604948">
            <w:r>
              <w:t>87%</w:t>
            </w:r>
          </w:p>
        </w:tc>
        <w:tc>
          <w:tcPr>
            <w:tcW w:w="2069" w:type="dxa"/>
          </w:tcPr>
          <w:p w14:paraId="5EBD314B" w14:textId="37C78BF9" w:rsidR="00604948" w:rsidRDefault="00604948">
            <w:r>
              <w:t>8£</w:t>
            </w:r>
          </w:p>
        </w:tc>
      </w:tr>
      <w:tr w:rsidR="00604948" w14:paraId="748B78E1" w14:textId="1B18FE3D" w:rsidTr="00604948">
        <w:tc>
          <w:tcPr>
            <w:tcW w:w="2579" w:type="dxa"/>
          </w:tcPr>
          <w:p w14:paraId="65EC5CB5" w14:textId="054E3593" w:rsidR="00604948" w:rsidRDefault="00604948">
            <w:r>
              <w:t>Caring responsibility for a child or children under the age of 18</w:t>
            </w:r>
          </w:p>
        </w:tc>
        <w:tc>
          <w:tcPr>
            <w:tcW w:w="2179" w:type="dxa"/>
          </w:tcPr>
          <w:p w14:paraId="37AD7388" w14:textId="5FEFD12C" w:rsidR="00604948" w:rsidRDefault="00604948">
            <w:r>
              <w:t>26%</w:t>
            </w:r>
          </w:p>
        </w:tc>
        <w:tc>
          <w:tcPr>
            <w:tcW w:w="2189" w:type="dxa"/>
          </w:tcPr>
          <w:p w14:paraId="1435F1D7" w14:textId="059EADE6" w:rsidR="00604948" w:rsidRDefault="00604948">
            <w:r>
              <w:t>69%</w:t>
            </w:r>
          </w:p>
        </w:tc>
        <w:tc>
          <w:tcPr>
            <w:tcW w:w="2069" w:type="dxa"/>
          </w:tcPr>
          <w:p w14:paraId="28DE2488" w14:textId="25F63B2B" w:rsidR="00604948" w:rsidRDefault="00604948">
            <w:r>
              <w:t>5%</w:t>
            </w:r>
          </w:p>
        </w:tc>
      </w:tr>
    </w:tbl>
    <w:p w14:paraId="3CE62FD1" w14:textId="77777777" w:rsidR="0057477E" w:rsidRDefault="0057477E"/>
    <w:sectPr w:rsidR="00574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0CAE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C0DA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F4A2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705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C075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8E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9AF9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9847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589C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247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82273A"/>
    <w:multiLevelType w:val="multilevel"/>
    <w:tmpl w:val="6EDA2C4C"/>
    <w:lvl w:ilvl="0">
      <w:start w:val="1"/>
      <w:numFmt w:val="decimal"/>
      <w:pStyle w:val="HPScheduleLevel1"/>
      <w:lvlText w:val="%1."/>
      <w:lvlJc w:val="left"/>
      <w:pPr>
        <w:ind w:left="567" w:hanging="567"/>
      </w:pPr>
      <w:rPr>
        <w:rFonts w:hint="default"/>
      </w:rPr>
    </w:lvl>
    <w:lvl w:ilvl="1">
      <w:start w:val="1"/>
      <w:numFmt w:val="decimal"/>
      <w:pStyle w:val="HPScheduleLevel2"/>
      <w:lvlText w:val="%1.%2"/>
      <w:lvlJc w:val="left"/>
      <w:pPr>
        <w:ind w:left="851" w:hanging="284"/>
      </w:pPr>
      <w:rPr>
        <w:rFonts w:hint="default"/>
      </w:rPr>
    </w:lvl>
    <w:lvl w:ilvl="2">
      <w:start w:val="1"/>
      <w:numFmt w:val="decimal"/>
      <w:pStyle w:val="HPScheduleLevel3"/>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75677D"/>
    <w:multiLevelType w:val="hybridMultilevel"/>
    <w:tmpl w:val="F13A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B6FA6"/>
    <w:multiLevelType w:val="multilevel"/>
    <w:tmpl w:val="3DC2AA1A"/>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851"/>
        </w:tabs>
        <w:ind w:left="1134" w:hanging="567"/>
      </w:pPr>
      <w:rPr>
        <w:rFonts w:hint="default"/>
      </w:rPr>
    </w:lvl>
    <w:lvl w:ilvl="2">
      <w:start w:val="1"/>
      <w:numFmt w:val="decimal"/>
      <w:pStyle w:val="Heading3"/>
      <w:lvlText w:val="%1.%2.%3"/>
      <w:lvlJc w:val="left"/>
      <w:pPr>
        <w:tabs>
          <w:tab w:val="num" w:pos="1985"/>
        </w:tabs>
        <w:ind w:left="1985" w:hanging="851"/>
      </w:pPr>
      <w:rPr>
        <w:rFonts w:hint="default"/>
      </w:rPr>
    </w:lvl>
    <w:lvl w:ilvl="3">
      <w:start w:val="1"/>
      <w:numFmt w:val="decimal"/>
      <w:pStyle w:val="Heading4"/>
      <w:lvlText w:val="%1.%2.%3.%4"/>
      <w:lvlJc w:val="left"/>
      <w:pPr>
        <w:ind w:left="2268" w:hanging="567"/>
      </w:pPr>
      <w:rPr>
        <w:rFonts w:hint="default"/>
      </w:rPr>
    </w:lvl>
    <w:lvl w:ilvl="4">
      <w:start w:val="1"/>
      <w:numFmt w:val="lowerLetter"/>
      <w:pStyle w:val="Heading5"/>
      <w:lvlText w:val="(%5)"/>
      <w:lvlJc w:val="left"/>
      <w:pPr>
        <w:ind w:left="2835" w:hanging="567"/>
      </w:pPr>
      <w:rPr>
        <w:rFonts w:hint="default"/>
      </w:rPr>
    </w:lvl>
    <w:lvl w:ilvl="5">
      <w:start w:val="1"/>
      <w:numFmt w:val="lowerRoman"/>
      <w:pStyle w:val="Heading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5E907D81"/>
    <w:multiLevelType w:val="hybridMultilevel"/>
    <w:tmpl w:val="4748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9442682">
    <w:abstractNumId w:val="12"/>
  </w:num>
  <w:num w:numId="2" w16cid:durableId="1025793323">
    <w:abstractNumId w:val="12"/>
  </w:num>
  <w:num w:numId="3" w16cid:durableId="1913002766">
    <w:abstractNumId w:val="12"/>
  </w:num>
  <w:num w:numId="4" w16cid:durableId="1872765174">
    <w:abstractNumId w:val="12"/>
  </w:num>
  <w:num w:numId="5" w16cid:durableId="839154881">
    <w:abstractNumId w:val="12"/>
  </w:num>
  <w:num w:numId="6" w16cid:durableId="50270988">
    <w:abstractNumId w:val="12"/>
  </w:num>
  <w:num w:numId="7" w16cid:durableId="1510102817">
    <w:abstractNumId w:val="12"/>
  </w:num>
  <w:num w:numId="8" w16cid:durableId="1657341512">
    <w:abstractNumId w:val="12"/>
  </w:num>
  <w:num w:numId="9" w16cid:durableId="530650243">
    <w:abstractNumId w:val="12"/>
  </w:num>
  <w:num w:numId="10" w16cid:durableId="2005552629">
    <w:abstractNumId w:val="12"/>
  </w:num>
  <w:num w:numId="11" w16cid:durableId="1865361695">
    <w:abstractNumId w:val="12"/>
  </w:num>
  <w:num w:numId="12" w16cid:durableId="687104014">
    <w:abstractNumId w:val="12"/>
  </w:num>
  <w:num w:numId="13" w16cid:durableId="1706952886">
    <w:abstractNumId w:val="12"/>
  </w:num>
  <w:num w:numId="14" w16cid:durableId="1441334062">
    <w:abstractNumId w:val="12"/>
  </w:num>
  <w:num w:numId="15" w16cid:durableId="1347441345">
    <w:abstractNumId w:val="12"/>
  </w:num>
  <w:num w:numId="16" w16cid:durableId="699014496">
    <w:abstractNumId w:val="10"/>
  </w:num>
  <w:num w:numId="17" w16cid:durableId="26953994">
    <w:abstractNumId w:val="10"/>
  </w:num>
  <w:num w:numId="18" w16cid:durableId="896823728">
    <w:abstractNumId w:val="9"/>
  </w:num>
  <w:num w:numId="19" w16cid:durableId="495076395">
    <w:abstractNumId w:val="7"/>
  </w:num>
  <w:num w:numId="20" w16cid:durableId="470710517">
    <w:abstractNumId w:val="6"/>
  </w:num>
  <w:num w:numId="21" w16cid:durableId="1478914213">
    <w:abstractNumId w:val="5"/>
  </w:num>
  <w:num w:numId="22" w16cid:durableId="1844738931">
    <w:abstractNumId w:val="4"/>
  </w:num>
  <w:num w:numId="23" w16cid:durableId="965965658">
    <w:abstractNumId w:val="8"/>
  </w:num>
  <w:num w:numId="24" w16cid:durableId="1817451682">
    <w:abstractNumId w:val="3"/>
  </w:num>
  <w:num w:numId="25" w16cid:durableId="127205757">
    <w:abstractNumId w:val="2"/>
  </w:num>
  <w:num w:numId="26" w16cid:durableId="229075035">
    <w:abstractNumId w:val="1"/>
  </w:num>
  <w:num w:numId="27" w16cid:durableId="1194534172">
    <w:abstractNumId w:val="0"/>
  </w:num>
  <w:num w:numId="28" w16cid:durableId="1876236236">
    <w:abstractNumId w:val="12"/>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tabs>
            <w:tab w:val="num" w:pos="851"/>
          </w:tabs>
          <w:ind w:left="1418" w:hanging="567"/>
        </w:pPr>
        <w:rPr>
          <w:rFonts w:hint="default"/>
        </w:rPr>
      </w:lvl>
    </w:lvlOverride>
    <w:lvlOverride w:ilvl="2">
      <w:lvl w:ilvl="2">
        <w:start w:val="1"/>
        <w:numFmt w:val="decimal"/>
        <w:pStyle w:val="Heading3"/>
        <w:lvlText w:val="%1.%2.%3"/>
        <w:lvlJc w:val="left"/>
        <w:pPr>
          <w:ind w:left="2269" w:hanging="567"/>
        </w:pPr>
        <w:rPr>
          <w:rFonts w:hint="default"/>
        </w:rPr>
      </w:lvl>
    </w:lvlOverride>
    <w:lvlOverride w:ilvl="3">
      <w:lvl w:ilvl="3">
        <w:start w:val="1"/>
        <w:numFmt w:val="decimal"/>
        <w:pStyle w:val="Heading4"/>
        <w:lvlText w:val="%1.%2.%3.%4"/>
        <w:lvlJc w:val="left"/>
        <w:pPr>
          <w:ind w:left="3120" w:hanging="567"/>
        </w:pPr>
        <w:rPr>
          <w:rFonts w:hint="default"/>
        </w:rPr>
      </w:lvl>
    </w:lvlOverride>
    <w:lvlOverride w:ilvl="4">
      <w:lvl w:ilvl="4">
        <w:start w:val="1"/>
        <w:numFmt w:val="lowerLetter"/>
        <w:pStyle w:val="Heading5"/>
        <w:lvlText w:val="(%5)"/>
        <w:lvlJc w:val="left"/>
        <w:pPr>
          <w:ind w:left="3971" w:hanging="567"/>
        </w:pPr>
        <w:rPr>
          <w:rFonts w:hint="default"/>
        </w:rPr>
      </w:lvl>
    </w:lvlOverride>
    <w:lvlOverride w:ilvl="5">
      <w:lvl w:ilvl="5">
        <w:start w:val="1"/>
        <w:numFmt w:val="lowerRoman"/>
        <w:pStyle w:val="Heading6"/>
        <w:lvlText w:val="(%6)"/>
        <w:lvlJc w:val="left"/>
        <w:pPr>
          <w:ind w:left="4822" w:hanging="567"/>
        </w:pPr>
        <w:rPr>
          <w:rFonts w:hint="default"/>
        </w:rPr>
      </w:lvl>
    </w:lvlOverride>
    <w:lvlOverride w:ilvl="6">
      <w:lvl w:ilvl="6">
        <w:start w:val="1"/>
        <w:numFmt w:val="decimal"/>
        <w:lvlText w:val="%7."/>
        <w:lvlJc w:val="left"/>
        <w:pPr>
          <w:ind w:left="5673" w:hanging="567"/>
        </w:pPr>
        <w:rPr>
          <w:rFonts w:hint="default"/>
        </w:rPr>
      </w:lvl>
    </w:lvlOverride>
    <w:lvlOverride w:ilvl="7">
      <w:lvl w:ilvl="7">
        <w:start w:val="1"/>
        <w:numFmt w:val="lowerLetter"/>
        <w:lvlText w:val="%8."/>
        <w:lvlJc w:val="left"/>
        <w:pPr>
          <w:ind w:left="6524" w:hanging="567"/>
        </w:pPr>
        <w:rPr>
          <w:rFonts w:hint="default"/>
        </w:rPr>
      </w:lvl>
    </w:lvlOverride>
    <w:lvlOverride w:ilvl="8">
      <w:lvl w:ilvl="8">
        <w:start w:val="1"/>
        <w:numFmt w:val="lowerRoman"/>
        <w:lvlText w:val="%9."/>
        <w:lvlJc w:val="left"/>
        <w:pPr>
          <w:ind w:left="7375" w:hanging="567"/>
        </w:pPr>
        <w:rPr>
          <w:rFonts w:hint="default"/>
        </w:rPr>
      </w:lvl>
    </w:lvlOverride>
  </w:num>
  <w:num w:numId="29" w16cid:durableId="1003699364">
    <w:abstractNumId w:val="11"/>
  </w:num>
  <w:num w:numId="30" w16cid:durableId="6010330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E5"/>
    <w:rsid w:val="00001A4E"/>
    <w:rsid w:val="00031D96"/>
    <w:rsid w:val="00085D11"/>
    <w:rsid w:val="002B1166"/>
    <w:rsid w:val="002E2EF1"/>
    <w:rsid w:val="00400DED"/>
    <w:rsid w:val="004B110B"/>
    <w:rsid w:val="004F58B0"/>
    <w:rsid w:val="00503924"/>
    <w:rsid w:val="0057477E"/>
    <w:rsid w:val="005F060E"/>
    <w:rsid w:val="005F26E5"/>
    <w:rsid w:val="00601316"/>
    <w:rsid w:val="00604948"/>
    <w:rsid w:val="00624242"/>
    <w:rsid w:val="00657917"/>
    <w:rsid w:val="0067046A"/>
    <w:rsid w:val="00686BE0"/>
    <w:rsid w:val="00730E6B"/>
    <w:rsid w:val="007B6CA7"/>
    <w:rsid w:val="008A2636"/>
    <w:rsid w:val="00A37F3F"/>
    <w:rsid w:val="00A4309A"/>
    <w:rsid w:val="00AE40E2"/>
    <w:rsid w:val="00B71034"/>
    <w:rsid w:val="00BD46B1"/>
    <w:rsid w:val="00BE68E9"/>
    <w:rsid w:val="00D54EC5"/>
    <w:rsid w:val="00DE6A07"/>
    <w:rsid w:val="00E0336D"/>
    <w:rsid w:val="00E94BD7"/>
    <w:rsid w:val="00F1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558A"/>
  <w15:chartTrackingRefBased/>
  <w15:docId w15:val="{A732C8D5-937D-496B-B7B6-7A36BA94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0B"/>
  </w:style>
  <w:style w:type="paragraph" w:styleId="Heading1">
    <w:name w:val="heading 1"/>
    <w:basedOn w:val="Normal"/>
    <w:link w:val="Heading1Char"/>
    <w:uiPriority w:val="9"/>
    <w:qFormat/>
    <w:rsid w:val="004B110B"/>
    <w:pPr>
      <w:widowControl w:val="0"/>
      <w:numPr>
        <w:numId w:val="15"/>
      </w:numPr>
      <w:spacing w:after="240" w:line="360" w:lineRule="auto"/>
      <w:outlineLvl w:val="0"/>
    </w:pPr>
    <w:rPr>
      <w:rFonts w:asciiTheme="majorHAnsi" w:eastAsiaTheme="majorEastAsia" w:hAnsiTheme="majorHAnsi" w:cstheme="majorBidi"/>
      <w:b/>
      <w:caps/>
      <w:szCs w:val="32"/>
    </w:rPr>
  </w:style>
  <w:style w:type="paragraph" w:styleId="Heading2">
    <w:name w:val="heading 2"/>
    <w:basedOn w:val="Normal"/>
    <w:link w:val="Heading2Char"/>
    <w:uiPriority w:val="9"/>
    <w:unhideWhenUsed/>
    <w:qFormat/>
    <w:rsid w:val="004B110B"/>
    <w:pPr>
      <w:widowControl w:val="0"/>
      <w:numPr>
        <w:ilvl w:val="1"/>
        <w:numId w:val="15"/>
      </w:numPr>
      <w:spacing w:after="240" w:line="360" w:lineRule="auto"/>
      <w:jc w:val="both"/>
      <w:outlineLvl w:val="1"/>
    </w:pPr>
    <w:rPr>
      <w:rFonts w:asciiTheme="majorHAnsi" w:eastAsiaTheme="majorEastAsia" w:hAnsiTheme="majorHAnsi" w:cstheme="majorBidi"/>
      <w:szCs w:val="26"/>
    </w:rPr>
  </w:style>
  <w:style w:type="paragraph" w:styleId="Heading3">
    <w:name w:val="heading 3"/>
    <w:basedOn w:val="Normal"/>
    <w:link w:val="Heading3Char"/>
    <w:uiPriority w:val="9"/>
    <w:unhideWhenUsed/>
    <w:qFormat/>
    <w:rsid w:val="004B110B"/>
    <w:pPr>
      <w:widowControl w:val="0"/>
      <w:numPr>
        <w:ilvl w:val="2"/>
        <w:numId w:val="15"/>
      </w:numPr>
      <w:spacing w:after="240" w:line="360" w:lineRule="auto"/>
      <w:jc w:val="both"/>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rsid w:val="008A2636"/>
    <w:pPr>
      <w:widowControl w:val="0"/>
      <w:numPr>
        <w:ilvl w:val="3"/>
        <w:numId w:val="15"/>
      </w:numPr>
      <w:spacing w:after="240" w:line="360" w:lineRule="auto"/>
      <w:ind w:left="3119" w:hanging="1134"/>
      <w:jc w:val="both"/>
      <w:outlineLvl w:val="3"/>
    </w:pPr>
    <w:rPr>
      <w:rFonts w:asciiTheme="majorHAnsi" w:eastAsiaTheme="majorEastAsia" w:hAnsiTheme="majorHAnsi" w:cstheme="majorBidi"/>
      <w:iCs/>
    </w:rPr>
  </w:style>
  <w:style w:type="paragraph" w:styleId="Heading5">
    <w:name w:val="heading 5"/>
    <w:basedOn w:val="Normal"/>
    <w:link w:val="Heading5Char"/>
    <w:uiPriority w:val="9"/>
    <w:unhideWhenUsed/>
    <w:qFormat/>
    <w:rsid w:val="008A2636"/>
    <w:pPr>
      <w:widowControl w:val="0"/>
      <w:numPr>
        <w:ilvl w:val="4"/>
        <w:numId w:val="15"/>
      </w:numPr>
      <w:spacing w:after="240" w:line="360" w:lineRule="auto"/>
      <w:ind w:left="3686"/>
      <w:jc w:val="both"/>
      <w:outlineLvl w:val="4"/>
    </w:pPr>
    <w:rPr>
      <w:rFonts w:asciiTheme="majorHAnsi" w:eastAsiaTheme="majorEastAsia" w:hAnsiTheme="majorHAnsi" w:cstheme="majorBidi"/>
    </w:rPr>
  </w:style>
  <w:style w:type="paragraph" w:styleId="Heading6">
    <w:name w:val="heading 6"/>
    <w:basedOn w:val="Normal"/>
    <w:link w:val="Heading6Char"/>
    <w:uiPriority w:val="9"/>
    <w:unhideWhenUsed/>
    <w:qFormat/>
    <w:rsid w:val="008A2636"/>
    <w:pPr>
      <w:widowControl w:val="0"/>
      <w:numPr>
        <w:ilvl w:val="5"/>
        <w:numId w:val="15"/>
      </w:numPr>
      <w:spacing w:after="240" w:line="360" w:lineRule="auto"/>
      <w:ind w:left="3686"/>
      <w:jc w:val="both"/>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10B"/>
    <w:rPr>
      <w:rFonts w:asciiTheme="majorHAnsi" w:eastAsiaTheme="majorEastAsia" w:hAnsiTheme="majorHAnsi" w:cstheme="majorBidi"/>
      <w:b/>
      <w:caps/>
      <w:szCs w:val="32"/>
    </w:rPr>
  </w:style>
  <w:style w:type="character" w:customStyle="1" w:styleId="Heading2Char">
    <w:name w:val="Heading 2 Char"/>
    <w:basedOn w:val="DefaultParagraphFont"/>
    <w:link w:val="Heading2"/>
    <w:uiPriority w:val="9"/>
    <w:rsid w:val="004B110B"/>
    <w:rPr>
      <w:rFonts w:asciiTheme="majorHAnsi" w:eastAsiaTheme="majorEastAsia" w:hAnsiTheme="majorHAnsi" w:cstheme="majorBidi"/>
      <w:szCs w:val="26"/>
    </w:rPr>
  </w:style>
  <w:style w:type="character" w:customStyle="1" w:styleId="Heading3Char">
    <w:name w:val="Heading 3 Char"/>
    <w:basedOn w:val="DefaultParagraphFont"/>
    <w:link w:val="Heading3"/>
    <w:uiPriority w:val="9"/>
    <w:rsid w:val="004B110B"/>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8A2636"/>
    <w:rPr>
      <w:rFonts w:asciiTheme="majorHAnsi" w:eastAsiaTheme="majorEastAsia" w:hAnsiTheme="majorHAnsi" w:cstheme="majorBidi"/>
      <w:iCs/>
    </w:rPr>
  </w:style>
  <w:style w:type="character" w:customStyle="1" w:styleId="Heading5Char">
    <w:name w:val="Heading 5 Char"/>
    <w:basedOn w:val="DefaultParagraphFont"/>
    <w:link w:val="Heading5"/>
    <w:uiPriority w:val="9"/>
    <w:rsid w:val="008A2636"/>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8A2636"/>
    <w:rPr>
      <w:rFonts w:asciiTheme="majorHAnsi" w:eastAsiaTheme="majorEastAsia" w:hAnsiTheme="majorHAnsi" w:cstheme="majorBidi"/>
    </w:rPr>
  </w:style>
  <w:style w:type="paragraph" w:customStyle="1" w:styleId="HPunnumberedbodyclauselevel1">
    <w:name w:val="HP unnumbered body clause level 1"/>
    <w:basedOn w:val="Heading2"/>
    <w:qFormat/>
    <w:rsid w:val="004B110B"/>
    <w:pPr>
      <w:numPr>
        <w:ilvl w:val="0"/>
        <w:numId w:val="0"/>
      </w:numPr>
      <w:ind w:left="567"/>
    </w:pPr>
  </w:style>
  <w:style w:type="paragraph" w:customStyle="1" w:styleId="HPunnumberedbodyclauselevel2">
    <w:name w:val="HP unnumbered body clause level 2"/>
    <w:basedOn w:val="Heading2"/>
    <w:qFormat/>
    <w:rsid w:val="004B110B"/>
    <w:pPr>
      <w:numPr>
        <w:ilvl w:val="0"/>
        <w:numId w:val="0"/>
      </w:numPr>
      <w:ind w:left="567"/>
    </w:pPr>
  </w:style>
  <w:style w:type="paragraph" w:customStyle="1" w:styleId="HPunnumberedbodyclauselevel3">
    <w:name w:val="HP unnumbered body clause level 3"/>
    <w:basedOn w:val="HPunnumberedbodyclauselevel2"/>
    <w:qFormat/>
    <w:rsid w:val="00B71034"/>
    <w:pPr>
      <w:ind w:left="2268"/>
    </w:pPr>
  </w:style>
  <w:style w:type="paragraph" w:customStyle="1" w:styleId="HPunnumberedbodyclauselevel4">
    <w:name w:val="HP unnumbered body clause level 4"/>
    <w:basedOn w:val="Normal"/>
    <w:qFormat/>
    <w:rsid w:val="00B71034"/>
    <w:pPr>
      <w:ind w:left="3402"/>
    </w:pPr>
  </w:style>
  <w:style w:type="paragraph" w:customStyle="1" w:styleId="HPunnumberedbodyclauselevel5">
    <w:name w:val="HP unnumbered body clause level 5"/>
    <w:basedOn w:val="Normal"/>
    <w:qFormat/>
    <w:rsid w:val="00B71034"/>
    <w:pPr>
      <w:spacing w:after="240" w:line="360" w:lineRule="auto"/>
      <w:ind w:left="4253"/>
      <w:jc w:val="both"/>
    </w:pPr>
  </w:style>
  <w:style w:type="paragraph" w:customStyle="1" w:styleId="HPunnumberedbodyclauselevel6">
    <w:name w:val="HP unnumbered body clause level 6"/>
    <w:basedOn w:val="Heading6"/>
    <w:next w:val="Heading6"/>
    <w:qFormat/>
    <w:rsid w:val="00B71034"/>
    <w:pPr>
      <w:numPr>
        <w:ilvl w:val="0"/>
        <w:numId w:val="0"/>
      </w:numPr>
      <w:ind w:left="4678"/>
    </w:pPr>
  </w:style>
  <w:style w:type="paragraph" w:customStyle="1" w:styleId="HPbodyclauselevel1">
    <w:name w:val="HP body clause level 1"/>
    <w:basedOn w:val="Heading2"/>
    <w:qFormat/>
    <w:rsid w:val="00B71034"/>
    <w:pPr>
      <w:numPr>
        <w:ilvl w:val="0"/>
        <w:numId w:val="0"/>
      </w:numPr>
      <w:ind w:left="567"/>
    </w:pPr>
  </w:style>
  <w:style w:type="paragraph" w:customStyle="1" w:styleId="HPbodyclauselevel2">
    <w:name w:val="HP body clause level 2"/>
    <w:basedOn w:val="HPbodyclauselevel1"/>
    <w:qFormat/>
    <w:rsid w:val="00B71034"/>
    <w:pPr>
      <w:ind w:left="1276"/>
    </w:pPr>
  </w:style>
  <w:style w:type="paragraph" w:customStyle="1" w:styleId="HPbodyclauselevel3">
    <w:name w:val="HP body clause level 3"/>
    <w:basedOn w:val="HPbodyclauselevel2"/>
    <w:qFormat/>
    <w:rsid w:val="008A2636"/>
    <w:pPr>
      <w:ind w:left="1985"/>
    </w:pPr>
  </w:style>
  <w:style w:type="paragraph" w:customStyle="1" w:styleId="HPbodyclauselevel4">
    <w:name w:val="HP body clause level 4"/>
    <w:basedOn w:val="HPbodyclauselevel3"/>
    <w:qFormat/>
    <w:rsid w:val="008A2636"/>
    <w:pPr>
      <w:ind w:left="3119"/>
    </w:pPr>
  </w:style>
  <w:style w:type="paragraph" w:customStyle="1" w:styleId="HPbodyclauselevel5">
    <w:name w:val="HP body clause level 5"/>
    <w:basedOn w:val="HPbodyclauselevel4"/>
    <w:qFormat/>
    <w:rsid w:val="008A2636"/>
    <w:pPr>
      <w:ind w:left="3828"/>
    </w:pPr>
  </w:style>
  <w:style w:type="paragraph" w:customStyle="1" w:styleId="HPbodyclauselevel6">
    <w:name w:val="HP body clause level 6"/>
    <w:basedOn w:val="HPbodyclauselevel5"/>
    <w:qFormat/>
    <w:rsid w:val="008A2636"/>
  </w:style>
  <w:style w:type="paragraph" w:customStyle="1" w:styleId="HPScheduleHeading">
    <w:name w:val="HP Schedule Heading"/>
    <w:basedOn w:val="Normal"/>
    <w:qFormat/>
    <w:rsid w:val="00B71034"/>
    <w:pPr>
      <w:spacing w:after="240" w:line="360" w:lineRule="auto"/>
      <w:jc w:val="center"/>
    </w:pPr>
    <w:rPr>
      <w:b/>
    </w:rPr>
  </w:style>
  <w:style w:type="paragraph" w:customStyle="1" w:styleId="HPScheduleSub-heading">
    <w:name w:val="HP Schedule Sub-heading"/>
    <w:basedOn w:val="HPScheduleHeading"/>
    <w:qFormat/>
    <w:rsid w:val="00B71034"/>
  </w:style>
  <w:style w:type="paragraph" w:customStyle="1" w:styleId="HPScheduleLevel1">
    <w:name w:val="HP Schedule Level 1"/>
    <w:basedOn w:val="BodyText"/>
    <w:qFormat/>
    <w:rsid w:val="00B71034"/>
    <w:pPr>
      <w:numPr>
        <w:numId w:val="17"/>
      </w:numPr>
      <w:spacing w:after="240" w:line="360" w:lineRule="auto"/>
      <w:jc w:val="both"/>
    </w:pPr>
  </w:style>
  <w:style w:type="paragraph" w:styleId="BodyText">
    <w:name w:val="Body Text"/>
    <w:basedOn w:val="Normal"/>
    <w:link w:val="BodyTextChar"/>
    <w:uiPriority w:val="99"/>
    <w:semiHidden/>
    <w:unhideWhenUsed/>
    <w:rsid w:val="00B71034"/>
    <w:pPr>
      <w:spacing w:after="120"/>
    </w:pPr>
  </w:style>
  <w:style w:type="character" w:customStyle="1" w:styleId="BodyTextChar">
    <w:name w:val="Body Text Char"/>
    <w:basedOn w:val="DefaultParagraphFont"/>
    <w:link w:val="BodyText"/>
    <w:uiPriority w:val="99"/>
    <w:semiHidden/>
    <w:rsid w:val="00B71034"/>
  </w:style>
  <w:style w:type="paragraph" w:customStyle="1" w:styleId="HPScheduleLevel2">
    <w:name w:val="HP Schedule Level 2"/>
    <w:basedOn w:val="HPScheduleLevel1"/>
    <w:qFormat/>
    <w:rsid w:val="00B71034"/>
    <w:pPr>
      <w:numPr>
        <w:ilvl w:val="1"/>
      </w:numPr>
    </w:pPr>
  </w:style>
  <w:style w:type="paragraph" w:customStyle="1" w:styleId="HPScheduleLevel3">
    <w:name w:val="HP Schedule Level 3"/>
    <w:basedOn w:val="HPScheduleLevel2"/>
    <w:qFormat/>
    <w:rsid w:val="00B71034"/>
    <w:pPr>
      <w:numPr>
        <w:ilvl w:val="2"/>
      </w:numPr>
    </w:pPr>
  </w:style>
  <w:style w:type="paragraph" w:customStyle="1" w:styleId="HPScheduleLevel5">
    <w:name w:val="HP Schedule Level 5"/>
    <w:basedOn w:val="HPScheduleLevel3"/>
    <w:qFormat/>
    <w:rsid w:val="00B71034"/>
    <w:pPr>
      <w:ind w:left="1077" w:hanging="357"/>
    </w:pPr>
  </w:style>
  <w:style w:type="paragraph" w:styleId="ListParagraph">
    <w:name w:val="List Paragraph"/>
    <w:basedOn w:val="Normal"/>
    <w:uiPriority w:val="34"/>
    <w:qFormat/>
    <w:rsid w:val="005F26E5"/>
    <w:pPr>
      <w:ind w:left="720"/>
      <w:contextualSpacing/>
    </w:pPr>
  </w:style>
  <w:style w:type="table" w:styleId="TableGrid">
    <w:name w:val="Table Grid"/>
    <w:basedOn w:val="TableNormal"/>
    <w:uiPriority w:val="39"/>
    <w:rsid w:val="0065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2232</Characters>
  <Application>Microsoft Office Word</Application>
  <DocSecurity>4</DocSecurity>
  <Lines>139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Day</dc:creator>
  <cp:keywords/>
  <dc:description/>
  <cp:lastModifiedBy>Darren Stevens</cp:lastModifiedBy>
  <cp:revision>2</cp:revision>
  <cp:lastPrinted>2023-07-13T15:54:00Z</cp:lastPrinted>
  <dcterms:created xsi:type="dcterms:W3CDTF">2023-07-14T05:23:00Z</dcterms:created>
  <dcterms:modified xsi:type="dcterms:W3CDTF">2023-07-14T05:23:00Z</dcterms:modified>
</cp:coreProperties>
</file>